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3A" w:rsidRPr="00AA61F9" w:rsidRDefault="00FE7056" w:rsidP="00FF1C3A">
      <w:pPr>
        <w:jc w:val="left"/>
        <w:rPr>
          <w:rFonts w:asciiTheme="majorEastAsia" w:eastAsiaTheme="majorEastAsia" w:hAnsiTheme="majorEastAsia"/>
          <w:sz w:val="24"/>
          <w:szCs w:val="24"/>
          <w:bdr w:val="single" w:sz="4" w:space="0" w:color="auto"/>
        </w:rPr>
      </w:pPr>
      <w:r w:rsidRPr="00AA61F9">
        <w:rPr>
          <w:rFonts w:asciiTheme="majorEastAsia" w:eastAsiaTheme="majorEastAsia" w:hAnsiTheme="majorEastAsia" w:hint="eastAsia"/>
          <w:sz w:val="24"/>
          <w:szCs w:val="24"/>
          <w:bdr w:val="single" w:sz="4" w:space="0" w:color="auto"/>
        </w:rPr>
        <w:t>保護者用</w:t>
      </w:r>
    </w:p>
    <w:p w:rsidR="00CE5231" w:rsidRPr="00AA61F9" w:rsidRDefault="008F1347" w:rsidP="00CE523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令和６</w:t>
      </w:r>
      <w:r w:rsidR="00330BE6">
        <w:rPr>
          <w:rFonts w:asciiTheme="majorEastAsia" w:eastAsiaTheme="majorEastAsia" w:hAnsiTheme="majorEastAsia" w:hint="eastAsia"/>
          <w:sz w:val="24"/>
          <w:szCs w:val="24"/>
        </w:rPr>
        <w:t>年９</w:t>
      </w:r>
      <w:r w:rsidR="00CE5231" w:rsidRPr="00AA61F9">
        <w:rPr>
          <w:rFonts w:asciiTheme="majorEastAsia" w:eastAsiaTheme="majorEastAsia" w:hAnsiTheme="majorEastAsia" w:hint="eastAsia"/>
          <w:sz w:val="24"/>
          <w:szCs w:val="24"/>
        </w:rPr>
        <w:t>月</w:t>
      </w:r>
    </w:p>
    <w:p w:rsidR="00BC0400" w:rsidRPr="00AA61F9" w:rsidRDefault="00BC0400" w:rsidP="00FE7056">
      <w:pPr>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児童クラブ入所について</w:t>
      </w:r>
    </w:p>
    <w:p w:rsidR="00BC0400" w:rsidRPr="00AA61F9" w:rsidRDefault="00CE5231" w:rsidP="005D43CB">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bdr w:val="single" w:sz="4" w:space="0" w:color="auto"/>
          <w:shd w:val="pct15" w:color="auto" w:fill="FFFFFF"/>
        </w:rPr>
        <w:t xml:space="preserve">１　</w:t>
      </w:r>
      <w:r w:rsidR="00BC0400" w:rsidRPr="00AA61F9">
        <w:rPr>
          <w:rFonts w:asciiTheme="majorEastAsia" w:eastAsiaTheme="majorEastAsia" w:hAnsiTheme="majorEastAsia" w:hint="eastAsia"/>
          <w:sz w:val="24"/>
          <w:szCs w:val="24"/>
          <w:bdr w:val="single" w:sz="4" w:space="0" w:color="auto"/>
          <w:shd w:val="pct15" w:color="auto" w:fill="FFFFFF"/>
        </w:rPr>
        <w:t>基本方針</w:t>
      </w:r>
      <w:bookmarkStart w:id="0" w:name="_GoBack"/>
      <w:bookmarkEnd w:id="0"/>
    </w:p>
    <w:p w:rsidR="00367ED4" w:rsidRPr="00AA61F9" w:rsidRDefault="00CB4D49" w:rsidP="00126260">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本市では、</w:t>
      </w:r>
      <w:r w:rsidR="000E6D21" w:rsidRPr="00AA61F9">
        <w:rPr>
          <w:rFonts w:asciiTheme="majorEastAsia" w:eastAsiaTheme="majorEastAsia" w:hAnsiTheme="majorEastAsia" w:hint="eastAsia"/>
          <w:sz w:val="24"/>
          <w:szCs w:val="24"/>
        </w:rPr>
        <w:t>必要な児童が全員児童クラブを利用できるように、</w:t>
      </w:r>
      <w:r w:rsidRPr="00AA61F9">
        <w:rPr>
          <w:rFonts w:asciiTheme="majorEastAsia" w:eastAsiaTheme="majorEastAsia" w:hAnsiTheme="majorEastAsia" w:hint="eastAsia"/>
          <w:sz w:val="24"/>
          <w:szCs w:val="24"/>
        </w:rPr>
        <w:t>これまで新設・拡充により定員を拡大しつつ、</w:t>
      </w:r>
      <w:r w:rsidR="008F1347">
        <w:rPr>
          <w:rFonts w:asciiTheme="majorEastAsia" w:eastAsiaTheme="majorEastAsia" w:hAnsiTheme="majorEastAsia" w:hint="eastAsia"/>
          <w:sz w:val="24"/>
          <w:szCs w:val="24"/>
        </w:rPr>
        <w:t>２７</w:t>
      </w:r>
      <w:r w:rsidRPr="00AA61F9">
        <w:rPr>
          <w:rFonts w:asciiTheme="majorEastAsia" w:eastAsiaTheme="majorEastAsia" w:hAnsiTheme="majorEastAsia" w:hint="eastAsia"/>
          <w:sz w:val="24"/>
          <w:szCs w:val="24"/>
        </w:rPr>
        <w:t>ヶ所</w:t>
      </w:r>
      <w:r w:rsidR="008F1347">
        <w:rPr>
          <w:rFonts w:asciiTheme="majorEastAsia" w:eastAsiaTheme="majorEastAsia" w:hAnsiTheme="majorEastAsia" w:hint="eastAsia"/>
          <w:sz w:val="24"/>
          <w:szCs w:val="24"/>
        </w:rPr>
        <w:t>の児童クラブ（校内８か所　校外１９</w:t>
      </w:r>
      <w:r w:rsidR="000E6D21" w:rsidRPr="00AA61F9">
        <w:rPr>
          <w:rFonts w:asciiTheme="majorEastAsia" w:eastAsiaTheme="majorEastAsia" w:hAnsiTheme="majorEastAsia" w:hint="eastAsia"/>
          <w:sz w:val="24"/>
          <w:szCs w:val="24"/>
        </w:rPr>
        <w:t>か所）</w:t>
      </w:r>
      <w:r w:rsidRPr="00AA61F9">
        <w:rPr>
          <w:rFonts w:asciiTheme="majorEastAsia" w:eastAsiaTheme="majorEastAsia" w:hAnsiTheme="majorEastAsia" w:hint="eastAsia"/>
          <w:sz w:val="24"/>
          <w:szCs w:val="24"/>
        </w:rPr>
        <w:t>を開設しています。</w:t>
      </w:r>
      <w:r w:rsidR="000E6D21" w:rsidRPr="00AA61F9">
        <w:rPr>
          <w:rFonts w:asciiTheme="majorEastAsia" w:eastAsiaTheme="majorEastAsia" w:hAnsiTheme="majorEastAsia" w:hint="eastAsia"/>
          <w:sz w:val="24"/>
          <w:szCs w:val="24"/>
        </w:rPr>
        <w:t>子ども</w:t>
      </w:r>
      <w:r w:rsidRPr="00AA61F9">
        <w:rPr>
          <w:rFonts w:asciiTheme="majorEastAsia" w:eastAsiaTheme="majorEastAsia" w:hAnsiTheme="majorEastAsia" w:hint="eastAsia"/>
          <w:sz w:val="24"/>
          <w:szCs w:val="24"/>
        </w:rPr>
        <w:t>が居心地よく過ごせるよう、児童クラブでは</w:t>
      </w:r>
      <w:r w:rsidR="000E6D21" w:rsidRPr="00AA61F9">
        <w:rPr>
          <w:rFonts w:asciiTheme="majorEastAsia" w:eastAsiaTheme="majorEastAsia" w:hAnsiTheme="majorEastAsia" w:hint="eastAsia"/>
          <w:sz w:val="24"/>
          <w:szCs w:val="24"/>
        </w:rPr>
        <w:t>一人当たり</w:t>
      </w:r>
      <w:r w:rsidR="003777AE" w:rsidRPr="00AA61F9">
        <w:rPr>
          <w:rFonts w:asciiTheme="majorEastAsia" w:eastAsiaTheme="majorEastAsia" w:hAnsiTheme="majorEastAsia" w:hint="eastAsia"/>
          <w:sz w:val="24"/>
          <w:szCs w:val="24"/>
        </w:rPr>
        <w:t>の</w:t>
      </w:r>
      <w:r w:rsidR="000E6D21" w:rsidRPr="00AA61F9">
        <w:rPr>
          <w:rFonts w:asciiTheme="majorEastAsia" w:eastAsiaTheme="majorEastAsia" w:hAnsiTheme="majorEastAsia" w:hint="eastAsia"/>
          <w:sz w:val="24"/>
          <w:szCs w:val="24"/>
        </w:rPr>
        <w:t>面積</w:t>
      </w:r>
      <w:r w:rsidRPr="00AA61F9">
        <w:rPr>
          <w:rFonts w:asciiTheme="majorEastAsia" w:eastAsiaTheme="majorEastAsia" w:hAnsiTheme="majorEastAsia" w:hint="eastAsia"/>
          <w:sz w:val="24"/>
          <w:szCs w:val="24"/>
        </w:rPr>
        <w:t>をおおむね</w:t>
      </w:r>
      <w:r w:rsidR="000E6D21" w:rsidRPr="00AA61F9">
        <w:rPr>
          <w:rFonts w:asciiTheme="majorEastAsia" w:eastAsiaTheme="majorEastAsia" w:hAnsiTheme="majorEastAsia" w:hint="eastAsia"/>
          <w:sz w:val="24"/>
          <w:szCs w:val="24"/>
        </w:rPr>
        <w:t>１．６５㎡</w:t>
      </w:r>
      <w:r w:rsidRPr="00AA61F9">
        <w:rPr>
          <w:rFonts w:asciiTheme="majorEastAsia" w:eastAsiaTheme="majorEastAsia" w:hAnsiTheme="majorEastAsia" w:hint="eastAsia"/>
          <w:sz w:val="24"/>
          <w:szCs w:val="24"/>
        </w:rPr>
        <w:t>確保するという基準があるため、</w:t>
      </w:r>
      <w:r w:rsidR="000E6D21" w:rsidRPr="00AA61F9">
        <w:rPr>
          <w:rFonts w:asciiTheme="majorEastAsia" w:eastAsiaTheme="majorEastAsia" w:hAnsiTheme="majorEastAsia" w:hint="eastAsia"/>
          <w:sz w:val="24"/>
          <w:szCs w:val="24"/>
        </w:rPr>
        <w:t>一部</w:t>
      </w:r>
      <w:r w:rsidRPr="00AA61F9">
        <w:rPr>
          <w:rFonts w:asciiTheme="majorEastAsia" w:eastAsiaTheme="majorEastAsia" w:hAnsiTheme="majorEastAsia" w:hint="eastAsia"/>
          <w:sz w:val="24"/>
          <w:szCs w:val="24"/>
        </w:rPr>
        <w:t>の</w:t>
      </w:r>
      <w:r w:rsidR="000E6D21" w:rsidRPr="00AA61F9">
        <w:rPr>
          <w:rFonts w:asciiTheme="majorEastAsia" w:eastAsiaTheme="majorEastAsia" w:hAnsiTheme="majorEastAsia" w:hint="eastAsia"/>
          <w:sz w:val="24"/>
          <w:szCs w:val="24"/>
        </w:rPr>
        <w:t>児童クラブでは、希望者全員が入れず、第２希望以降の児童クラブに入所する等の調整をお願いすることがあります。</w:t>
      </w:r>
    </w:p>
    <w:p w:rsidR="00CE5231" w:rsidRPr="00AA61F9" w:rsidRDefault="00FE7056" w:rsidP="00DD5A54">
      <w:pPr>
        <w:ind w:left="3290" w:hangingChars="1371" w:hanging="3290"/>
        <w:rPr>
          <w:rFonts w:asciiTheme="majorEastAsia" w:eastAsiaTheme="majorEastAsia" w:hAnsiTheme="majorEastAsia"/>
          <w:sz w:val="24"/>
          <w:szCs w:val="24"/>
          <w:bdr w:val="single" w:sz="4" w:space="0" w:color="auto"/>
        </w:rPr>
      </w:pPr>
      <w:r w:rsidRPr="00AA61F9">
        <w:rPr>
          <w:rFonts w:asciiTheme="majorEastAsia" w:eastAsiaTheme="majorEastAsia" w:hAnsiTheme="majorEastAsia" w:hint="eastAsia"/>
          <w:sz w:val="24"/>
          <w:szCs w:val="24"/>
          <w:bdr w:val="single" w:sz="4" w:space="0" w:color="auto"/>
          <w:shd w:val="pct15" w:color="auto" w:fill="FFFFFF"/>
        </w:rPr>
        <w:t>２</w:t>
      </w:r>
      <w:r w:rsidR="00CE5231" w:rsidRPr="00AA61F9">
        <w:rPr>
          <w:rFonts w:asciiTheme="majorEastAsia" w:eastAsiaTheme="majorEastAsia" w:hAnsiTheme="majorEastAsia" w:hint="eastAsia"/>
          <w:sz w:val="24"/>
          <w:szCs w:val="24"/>
          <w:bdr w:val="single" w:sz="4" w:space="0" w:color="auto"/>
          <w:shd w:val="pct15" w:color="auto" w:fill="FFFFFF"/>
        </w:rPr>
        <w:t xml:space="preserve">　受入れルール</w:t>
      </w:r>
    </w:p>
    <w:p w:rsidR="00BC0400" w:rsidRPr="00AA61F9" w:rsidRDefault="00126260" w:rsidP="00126260">
      <w:pPr>
        <w:ind w:leftChars="6" w:left="13"/>
        <w:rPr>
          <w:rFonts w:asciiTheme="majorEastAsia" w:eastAsiaTheme="majorEastAsia" w:hAnsiTheme="majorEastAsia"/>
          <w:sz w:val="24"/>
          <w:szCs w:val="24"/>
        </w:rPr>
      </w:pPr>
      <w:r w:rsidRPr="001C7301">
        <w:rPr>
          <w:rFonts w:asciiTheme="majorEastAsia" w:eastAsiaTheme="majorEastAsia" w:hAnsiTheme="majorEastAsia" w:hint="eastAsia"/>
          <w:sz w:val="24"/>
          <w:szCs w:val="24"/>
        </w:rPr>
        <w:t>入所受付期間（</w:t>
      </w:r>
      <w:r>
        <w:rPr>
          <w:rFonts w:asciiTheme="majorEastAsia" w:eastAsiaTheme="majorEastAsia" w:hAnsiTheme="majorEastAsia" w:hint="eastAsia"/>
          <w:sz w:val="24"/>
          <w:szCs w:val="24"/>
        </w:rPr>
        <w:t>１１</w:t>
      </w:r>
      <w:r w:rsidRPr="001C7301">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１２</w:t>
      </w:r>
      <w:r w:rsidRPr="001C7301">
        <w:rPr>
          <w:rFonts w:asciiTheme="majorEastAsia" w:eastAsiaTheme="majorEastAsia" w:hAnsiTheme="majorEastAsia" w:hint="eastAsia"/>
          <w:sz w:val="24"/>
          <w:szCs w:val="24"/>
        </w:rPr>
        <w:t>月</w:t>
      </w:r>
      <w:r w:rsidR="008F1347">
        <w:rPr>
          <w:rFonts w:asciiTheme="majorEastAsia" w:eastAsiaTheme="majorEastAsia" w:hAnsiTheme="majorEastAsia" w:hint="eastAsia"/>
          <w:sz w:val="24"/>
          <w:szCs w:val="24"/>
        </w:rPr>
        <w:t>２</w:t>
      </w:r>
      <w:r w:rsidRPr="001C7301">
        <w:rPr>
          <w:rFonts w:asciiTheme="majorEastAsia" w:eastAsiaTheme="majorEastAsia" w:hAnsiTheme="majorEastAsia" w:hint="eastAsia"/>
          <w:sz w:val="24"/>
          <w:szCs w:val="24"/>
        </w:rPr>
        <w:t>日(</w:t>
      </w:r>
      <w:r w:rsidR="008F1347">
        <w:rPr>
          <w:rFonts w:asciiTheme="majorEastAsia" w:eastAsiaTheme="majorEastAsia" w:hAnsiTheme="majorEastAsia" w:hint="eastAsia"/>
          <w:sz w:val="24"/>
          <w:szCs w:val="24"/>
        </w:rPr>
        <w:t>月</w:t>
      </w:r>
      <w:r w:rsidRPr="001C7301">
        <w:rPr>
          <w:rFonts w:asciiTheme="majorEastAsia" w:eastAsiaTheme="majorEastAsia" w:hAnsiTheme="majorEastAsia" w:hint="eastAsia"/>
          <w:sz w:val="24"/>
          <w:szCs w:val="24"/>
        </w:rPr>
        <w:t>)）の児童受け入れ</w:t>
      </w:r>
      <w:r>
        <w:rPr>
          <w:rFonts w:asciiTheme="majorEastAsia" w:eastAsiaTheme="majorEastAsia" w:hAnsiTheme="majorEastAsia" w:hint="eastAsia"/>
          <w:sz w:val="24"/>
          <w:szCs w:val="24"/>
        </w:rPr>
        <w:t>決定は、次のルールで行います。</w:t>
      </w:r>
    </w:p>
    <w:tbl>
      <w:tblPr>
        <w:tblStyle w:val="aa"/>
        <w:tblW w:w="9555" w:type="dxa"/>
        <w:tblInd w:w="-5" w:type="dxa"/>
        <w:tblLook w:val="04A0" w:firstRow="1" w:lastRow="0" w:firstColumn="1" w:lastColumn="0" w:noHBand="0" w:noVBand="1"/>
      </w:tblPr>
      <w:tblGrid>
        <w:gridCol w:w="945"/>
        <w:gridCol w:w="4442"/>
        <w:gridCol w:w="4168"/>
      </w:tblGrid>
      <w:tr w:rsidR="00CE5231" w:rsidRPr="00AA61F9" w:rsidTr="006928EF">
        <w:tc>
          <w:tcPr>
            <w:tcW w:w="945" w:type="dxa"/>
            <w:shd w:val="clear" w:color="auto" w:fill="D9D9D9" w:themeFill="background1" w:themeFillShade="D9"/>
          </w:tcPr>
          <w:p w:rsidR="00CE5231" w:rsidRPr="00AA61F9" w:rsidRDefault="00CE5231" w:rsidP="00FA0B25">
            <w:pPr>
              <w:pStyle w:val="a9"/>
              <w:ind w:leftChars="-33" w:left="-69" w:firstLine="1"/>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表番号</w:t>
            </w:r>
          </w:p>
        </w:tc>
        <w:tc>
          <w:tcPr>
            <w:tcW w:w="4442" w:type="dxa"/>
            <w:shd w:val="clear" w:color="auto" w:fill="D9D9D9" w:themeFill="background1" w:themeFillShade="D9"/>
          </w:tcPr>
          <w:p w:rsidR="00CE5231" w:rsidRPr="00AA61F9" w:rsidRDefault="00214165" w:rsidP="00FA0B25">
            <w:pPr>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対象者</w:t>
            </w:r>
          </w:p>
        </w:tc>
        <w:tc>
          <w:tcPr>
            <w:tcW w:w="4168" w:type="dxa"/>
            <w:shd w:val="clear" w:color="auto" w:fill="D9D9D9" w:themeFill="background1" w:themeFillShade="D9"/>
          </w:tcPr>
          <w:p w:rsidR="00CE5231" w:rsidRPr="00AA61F9" w:rsidRDefault="00214165" w:rsidP="00FA0B25">
            <w:pPr>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受付・決定方法</w:t>
            </w:r>
          </w:p>
        </w:tc>
      </w:tr>
      <w:tr w:rsidR="00BC0400" w:rsidRPr="00AA61F9" w:rsidTr="006928EF">
        <w:trPr>
          <w:trHeight w:val="1463"/>
        </w:trPr>
        <w:tc>
          <w:tcPr>
            <w:tcW w:w="945" w:type="dxa"/>
          </w:tcPr>
          <w:p w:rsidR="00BC0400" w:rsidRPr="00AA61F9" w:rsidRDefault="00FA0B25" w:rsidP="00FA0B25">
            <w:pPr>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①</w:t>
            </w:r>
          </w:p>
        </w:tc>
        <w:tc>
          <w:tcPr>
            <w:tcW w:w="4442" w:type="dxa"/>
          </w:tcPr>
          <w:p w:rsidR="00214165" w:rsidRPr="00AA61F9" w:rsidRDefault="00214165" w:rsidP="009715BB">
            <w:pPr>
              <w:ind w:left="480" w:hangingChars="200" w:hanging="480"/>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ａ．既登録者（短期利用を除く）</w:t>
            </w:r>
          </w:p>
          <w:p w:rsidR="00D21DE5" w:rsidRPr="00AA61F9" w:rsidRDefault="00D21DE5" w:rsidP="00D21DE5">
            <w:pPr>
              <w:ind w:left="480" w:hangingChars="200" w:hanging="480"/>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ｂ．短期利用の既登録者で、通年利用への変更をする場合</w:t>
            </w:r>
          </w:p>
          <w:p w:rsidR="00214165" w:rsidRPr="00AA61F9" w:rsidRDefault="0034405F" w:rsidP="006928EF">
            <w:pPr>
              <w:ind w:left="382" w:hangingChars="159" w:hanging="382"/>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ｃ</w:t>
            </w:r>
            <w:r w:rsidR="00214165" w:rsidRPr="00AA61F9">
              <w:rPr>
                <w:rFonts w:asciiTheme="majorEastAsia" w:eastAsiaTheme="majorEastAsia" w:hAnsiTheme="majorEastAsia" w:hint="eastAsia"/>
                <w:sz w:val="24"/>
                <w:szCs w:val="24"/>
              </w:rPr>
              <w:t>．</w:t>
            </w:r>
            <w:r w:rsidR="006928EF">
              <w:rPr>
                <w:rFonts w:asciiTheme="majorEastAsia" w:eastAsiaTheme="majorEastAsia" w:hAnsiTheme="majorEastAsia" w:hint="eastAsia"/>
                <w:sz w:val="24"/>
                <w:szCs w:val="24"/>
              </w:rPr>
              <w:t>上記ａまたはｂの兄弟（既登録・新規</w:t>
            </w:r>
            <w:r w:rsidR="00816618" w:rsidRPr="00AA61F9">
              <w:rPr>
                <w:rFonts w:asciiTheme="majorEastAsia" w:eastAsiaTheme="majorEastAsia" w:hAnsiTheme="majorEastAsia" w:hint="eastAsia"/>
                <w:sz w:val="24"/>
                <w:szCs w:val="24"/>
              </w:rPr>
              <w:t>を問わない）</w:t>
            </w:r>
          </w:p>
        </w:tc>
        <w:tc>
          <w:tcPr>
            <w:tcW w:w="4168" w:type="dxa"/>
          </w:tcPr>
          <w:p w:rsidR="003B2296" w:rsidRPr="00AA61F9" w:rsidRDefault="00126260" w:rsidP="001F13B9">
            <w:pPr>
              <w:ind w:left="161" w:hangingChars="67" w:hanging="161"/>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・申込書提出</w:t>
            </w:r>
            <w:r w:rsidR="008F1347">
              <w:rPr>
                <w:rFonts w:asciiTheme="majorEastAsia" w:eastAsiaTheme="majorEastAsia" w:hAnsiTheme="majorEastAsia" w:hint="eastAsia"/>
                <w:sz w:val="24"/>
                <w:szCs w:val="24"/>
              </w:rPr>
              <w:t>（１２月２</w:t>
            </w:r>
            <w:r w:rsidRPr="00AA61F9">
              <w:rPr>
                <w:rFonts w:asciiTheme="majorEastAsia" w:eastAsiaTheme="majorEastAsia" w:hAnsiTheme="majorEastAsia" w:hint="eastAsia"/>
                <w:sz w:val="24"/>
                <w:szCs w:val="24"/>
              </w:rPr>
              <w:t>日締切）がイコール「受入決定」とします。</w:t>
            </w:r>
          </w:p>
        </w:tc>
      </w:tr>
      <w:tr w:rsidR="00FA0B25" w:rsidRPr="00AA61F9" w:rsidTr="006928EF">
        <w:trPr>
          <w:trHeight w:val="296"/>
        </w:trPr>
        <w:tc>
          <w:tcPr>
            <w:tcW w:w="945" w:type="dxa"/>
            <w:shd w:val="clear" w:color="auto" w:fill="D9D9D9" w:themeFill="background1" w:themeFillShade="D9"/>
          </w:tcPr>
          <w:p w:rsidR="00FA0B25" w:rsidRPr="00AA61F9" w:rsidRDefault="00FA0B25" w:rsidP="007E40D8">
            <w:pPr>
              <w:pStyle w:val="a9"/>
              <w:ind w:leftChars="-33" w:left="-69" w:firstLine="1"/>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表番号</w:t>
            </w:r>
          </w:p>
        </w:tc>
        <w:tc>
          <w:tcPr>
            <w:tcW w:w="4442" w:type="dxa"/>
            <w:shd w:val="clear" w:color="auto" w:fill="D9D9D9" w:themeFill="background1" w:themeFillShade="D9"/>
          </w:tcPr>
          <w:p w:rsidR="00FA0B25" w:rsidRPr="00AA61F9" w:rsidRDefault="00FA0B25" w:rsidP="007E40D8">
            <w:pPr>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対象者</w:t>
            </w:r>
          </w:p>
        </w:tc>
        <w:tc>
          <w:tcPr>
            <w:tcW w:w="4168" w:type="dxa"/>
            <w:shd w:val="clear" w:color="auto" w:fill="D9D9D9" w:themeFill="background1" w:themeFillShade="D9"/>
          </w:tcPr>
          <w:p w:rsidR="00FA0B25" w:rsidRPr="00AA61F9" w:rsidRDefault="00FA0B25" w:rsidP="007E40D8">
            <w:pPr>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受付・決定方法</w:t>
            </w:r>
          </w:p>
        </w:tc>
      </w:tr>
      <w:tr w:rsidR="00CE5231" w:rsidRPr="00AA61F9" w:rsidTr="006928EF">
        <w:trPr>
          <w:trHeight w:val="3089"/>
        </w:trPr>
        <w:tc>
          <w:tcPr>
            <w:tcW w:w="945" w:type="dxa"/>
          </w:tcPr>
          <w:p w:rsidR="00CE5231" w:rsidRPr="00AA61F9" w:rsidRDefault="00FA0B25" w:rsidP="00FA0B25">
            <w:pPr>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②</w:t>
            </w:r>
          </w:p>
        </w:tc>
        <w:tc>
          <w:tcPr>
            <w:tcW w:w="4442" w:type="dxa"/>
          </w:tcPr>
          <w:p w:rsidR="00214165" w:rsidRPr="00AA61F9" w:rsidRDefault="00FC14E6"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通年利用の</w:t>
            </w:r>
            <w:r w:rsidR="00214165" w:rsidRPr="00AA61F9">
              <w:rPr>
                <w:rFonts w:asciiTheme="majorEastAsia" w:eastAsiaTheme="majorEastAsia" w:hAnsiTheme="majorEastAsia" w:hint="eastAsia"/>
                <w:sz w:val="24"/>
                <w:szCs w:val="24"/>
              </w:rPr>
              <w:t>新規登録者</w:t>
            </w:r>
            <w:r w:rsidR="00816618" w:rsidRPr="00AA61F9">
              <w:rPr>
                <w:rFonts w:asciiTheme="majorEastAsia" w:eastAsiaTheme="majorEastAsia" w:hAnsiTheme="majorEastAsia" w:hint="eastAsia"/>
                <w:sz w:val="24"/>
                <w:szCs w:val="24"/>
              </w:rPr>
              <w:t>（学年問わず）</w:t>
            </w:r>
          </w:p>
          <w:p w:rsidR="00214165" w:rsidRPr="00AA61F9" w:rsidRDefault="0034405F" w:rsidP="0034405F">
            <w:pPr>
              <w:ind w:left="180" w:hangingChars="100" w:hanging="180"/>
              <w:rPr>
                <w:rFonts w:asciiTheme="majorEastAsia" w:eastAsiaTheme="majorEastAsia" w:hAnsiTheme="majorEastAsia"/>
                <w:sz w:val="18"/>
                <w:szCs w:val="18"/>
              </w:rPr>
            </w:pPr>
            <w:r w:rsidRPr="00AA61F9">
              <w:rPr>
                <w:rFonts w:asciiTheme="majorEastAsia" w:eastAsiaTheme="majorEastAsia" w:hAnsiTheme="majorEastAsia" w:hint="eastAsia"/>
                <w:sz w:val="18"/>
                <w:szCs w:val="18"/>
              </w:rPr>
              <w:t>（</w:t>
            </w:r>
            <w:r w:rsidR="00214165" w:rsidRPr="00AA61F9">
              <w:rPr>
                <w:rFonts w:asciiTheme="majorEastAsia" w:eastAsiaTheme="majorEastAsia" w:hAnsiTheme="majorEastAsia" w:hint="eastAsia"/>
                <w:sz w:val="18"/>
                <w:szCs w:val="18"/>
              </w:rPr>
              <w:t>兄弟が「短期利用の既登録者」である場合を含む</w:t>
            </w:r>
            <w:r w:rsidRPr="00AA61F9">
              <w:rPr>
                <w:rFonts w:asciiTheme="majorEastAsia" w:eastAsiaTheme="majorEastAsia" w:hAnsiTheme="majorEastAsia" w:hint="eastAsia"/>
                <w:sz w:val="18"/>
                <w:szCs w:val="18"/>
              </w:rPr>
              <w:t>）</w:t>
            </w:r>
          </w:p>
          <w:p w:rsidR="00214165" w:rsidRPr="00AA61F9" w:rsidRDefault="0034405F" w:rsidP="00FA0B25">
            <w:pPr>
              <w:ind w:left="240" w:hangingChars="100" w:hanging="240"/>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6C44E4" w:rsidRPr="00AA61F9">
              <w:rPr>
                <w:rFonts w:asciiTheme="majorEastAsia" w:eastAsiaTheme="majorEastAsia" w:hAnsiTheme="majorEastAsia" w:hint="eastAsia"/>
                <w:sz w:val="24"/>
                <w:szCs w:val="24"/>
              </w:rPr>
              <w:t>兄弟が「通年利用の既登録者」である場合は表①の扱い</w:t>
            </w:r>
          </w:p>
          <w:p w:rsidR="00214165" w:rsidRPr="00AA61F9" w:rsidRDefault="00214165" w:rsidP="000E6D21">
            <w:pPr>
              <w:ind w:left="240" w:hangingChars="100" w:hanging="240"/>
              <w:rPr>
                <w:rFonts w:asciiTheme="majorEastAsia" w:eastAsiaTheme="majorEastAsia" w:hAnsiTheme="majorEastAsia"/>
                <w:sz w:val="24"/>
                <w:szCs w:val="24"/>
              </w:rPr>
            </w:pPr>
          </w:p>
        </w:tc>
        <w:tc>
          <w:tcPr>
            <w:tcW w:w="4168" w:type="dxa"/>
          </w:tcPr>
          <w:p w:rsidR="00E752A4" w:rsidRPr="009F6C76" w:rsidRDefault="00B9062A" w:rsidP="009F6C7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・１０</w:t>
            </w:r>
            <w:r w:rsidR="003B2296" w:rsidRPr="00AA61F9">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から</w:t>
            </w:r>
            <w:r w:rsidR="003B2296" w:rsidRPr="00AA61F9">
              <w:rPr>
                <w:rFonts w:asciiTheme="majorEastAsia" w:eastAsiaTheme="majorEastAsia" w:hAnsiTheme="majorEastAsia" w:hint="eastAsia"/>
                <w:sz w:val="24"/>
                <w:szCs w:val="24"/>
              </w:rPr>
              <w:t>行われる各クラブの説明会に行く</w:t>
            </w:r>
            <w:r w:rsidR="0023514B" w:rsidRPr="00AA61F9">
              <w:rPr>
                <w:rFonts w:asciiTheme="majorEastAsia" w:eastAsiaTheme="majorEastAsia" w:hAnsiTheme="majorEastAsia" w:hint="eastAsia"/>
                <w:sz w:val="24"/>
                <w:szCs w:val="24"/>
              </w:rPr>
              <w:t>。</w:t>
            </w:r>
          </w:p>
          <w:p w:rsidR="00214165"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214165" w:rsidRPr="00AA61F9">
              <w:rPr>
                <w:rFonts w:asciiTheme="majorEastAsia" w:eastAsiaTheme="majorEastAsia" w:hAnsiTheme="majorEastAsia" w:hint="eastAsia"/>
                <w:sz w:val="24"/>
                <w:szCs w:val="24"/>
              </w:rPr>
              <w:t>申込書提出</w:t>
            </w:r>
            <w:r w:rsidR="008F1347">
              <w:rPr>
                <w:rFonts w:asciiTheme="majorEastAsia" w:eastAsiaTheme="majorEastAsia" w:hAnsiTheme="majorEastAsia" w:hint="eastAsia"/>
                <w:sz w:val="24"/>
                <w:szCs w:val="24"/>
              </w:rPr>
              <w:t>（１２月２</w:t>
            </w:r>
            <w:r w:rsidR="003B2296" w:rsidRPr="00AA61F9">
              <w:rPr>
                <w:rFonts w:asciiTheme="majorEastAsia" w:eastAsiaTheme="majorEastAsia" w:hAnsiTheme="majorEastAsia" w:hint="eastAsia"/>
                <w:sz w:val="24"/>
                <w:szCs w:val="24"/>
              </w:rPr>
              <w:t>日締切）</w:t>
            </w:r>
          </w:p>
          <w:p w:rsidR="00214165"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 xml:space="preserve">　</w:t>
            </w:r>
            <w:r w:rsidR="00214165" w:rsidRPr="00AA61F9">
              <w:rPr>
                <w:rFonts w:asciiTheme="majorEastAsia" w:eastAsiaTheme="majorEastAsia" w:hAnsiTheme="majorEastAsia" w:hint="eastAsia"/>
                <w:sz w:val="24"/>
                <w:szCs w:val="24"/>
              </w:rPr>
              <w:t>↓</w:t>
            </w:r>
          </w:p>
          <w:p w:rsidR="00CD2F65" w:rsidRPr="00AA61F9" w:rsidRDefault="001F13B9" w:rsidP="001F13B9">
            <w:pPr>
              <w:ind w:left="161" w:hangingChars="67" w:hanging="161"/>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214165" w:rsidRPr="00AA61F9">
              <w:rPr>
                <w:rFonts w:asciiTheme="majorEastAsia" w:eastAsiaTheme="majorEastAsia" w:hAnsiTheme="majorEastAsia" w:hint="eastAsia"/>
                <w:sz w:val="24"/>
                <w:szCs w:val="24"/>
              </w:rPr>
              <w:t>受け入れ先を調整</w:t>
            </w:r>
          </w:p>
          <w:p w:rsidR="00214165"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 xml:space="preserve">　</w:t>
            </w:r>
            <w:r w:rsidR="00214165" w:rsidRPr="00AA61F9">
              <w:rPr>
                <w:rFonts w:asciiTheme="majorEastAsia" w:eastAsiaTheme="majorEastAsia" w:hAnsiTheme="majorEastAsia" w:hint="eastAsia"/>
                <w:sz w:val="24"/>
                <w:szCs w:val="24"/>
              </w:rPr>
              <w:t>↓</w:t>
            </w:r>
          </w:p>
          <w:p w:rsidR="00214165"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214165" w:rsidRPr="00AA61F9">
              <w:rPr>
                <w:rFonts w:asciiTheme="majorEastAsia" w:eastAsiaTheme="majorEastAsia" w:hAnsiTheme="majorEastAsia" w:hint="eastAsia"/>
                <w:sz w:val="24"/>
                <w:szCs w:val="24"/>
              </w:rPr>
              <w:t>受け入れ先決定</w:t>
            </w:r>
          </w:p>
          <w:p w:rsidR="00214165"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 xml:space="preserve">　</w:t>
            </w:r>
            <w:r w:rsidR="00214165" w:rsidRPr="00AA61F9">
              <w:rPr>
                <w:rFonts w:asciiTheme="majorEastAsia" w:eastAsiaTheme="majorEastAsia" w:hAnsiTheme="majorEastAsia" w:hint="eastAsia"/>
                <w:sz w:val="24"/>
                <w:szCs w:val="24"/>
              </w:rPr>
              <w:t>↓</w:t>
            </w:r>
          </w:p>
          <w:p w:rsidR="00CE5231"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214165" w:rsidRPr="00AA61F9">
              <w:rPr>
                <w:rFonts w:asciiTheme="majorEastAsia" w:eastAsiaTheme="majorEastAsia" w:hAnsiTheme="majorEastAsia" w:hint="eastAsia"/>
                <w:sz w:val="24"/>
                <w:szCs w:val="24"/>
              </w:rPr>
              <w:t>通知</w:t>
            </w:r>
            <w:r w:rsidR="00A42BB9">
              <w:rPr>
                <w:rFonts w:asciiTheme="majorEastAsia" w:eastAsiaTheme="majorEastAsia" w:hAnsiTheme="majorEastAsia" w:hint="eastAsia"/>
                <w:sz w:val="24"/>
                <w:szCs w:val="24"/>
              </w:rPr>
              <w:t>（１月中</w:t>
            </w:r>
            <w:r w:rsidR="00B05A78" w:rsidRPr="00AA61F9">
              <w:rPr>
                <w:rFonts w:asciiTheme="majorEastAsia" w:eastAsiaTheme="majorEastAsia" w:hAnsiTheme="majorEastAsia" w:hint="eastAsia"/>
                <w:sz w:val="24"/>
                <w:szCs w:val="24"/>
              </w:rPr>
              <w:t>旬）</w:t>
            </w:r>
          </w:p>
        </w:tc>
      </w:tr>
    </w:tbl>
    <w:p w:rsidR="00CE5231" w:rsidRPr="00AA61F9" w:rsidRDefault="00CC64EA" w:rsidP="00E61A00">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CE5231" w:rsidRPr="00AA61F9">
        <w:rPr>
          <w:rFonts w:asciiTheme="majorEastAsia" w:eastAsiaTheme="majorEastAsia" w:hAnsiTheme="majorEastAsia" w:hint="eastAsia"/>
          <w:sz w:val="24"/>
          <w:szCs w:val="24"/>
        </w:rPr>
        <w:t xml:space="preserve">表②の調整　</w:t>
      </w:r>
      <w:r w:rsidR="00CD2F65" w:rsidRPr="00AA61F9">
        <w:rPr>
          <w:rFonts w:asciiTheme="majorEastAsia" w:eastAsiaTheme="majorEastAsia" w:hAnsiTheme="majorEastAsia" w:hint="eastAsia"/>
          <w:sz w:val="24"/>
          <w:szCs w:val="24"/>
        </w:rPr>
        <w:t xml:space="preserve"> </w:t>
      </w:r>
      <w:r w:rsidR="00CE5231" w:rsidRPr="00AA61F9">
        <w:rPr>
          <w:rFonts w:asciiTheme="majorEastAsia" w:eastAsiaTheme="majorEastAsia" w:hAnsiTheme="majorEastAsia" w:hint="eastAsia"/>
          <w:sz w:val="24"/>
          <w:szCs w:val="24"/>
        </w:rPr>
        <w:t>同校区エリアの児童クラブ間で</w:t>
      </w:r>
      <w:r w:rsidR="0037795B" w:rsidRPr="00AA61F9">
        <w:rPr>
          <w:rFonts w:asciiTheme="majorEastAsia" w:eastAsiaTheme="majorEastAsia" w:hAnsiTheme="majorEastAsia" w:hint="eastAsia"/>
          <w:sz w:val="24"/>
          <w:szCs w:val="24"/>
        </w:rPr>
        <w:t>１人あたりの面積が大きく異ならないように、</w:t>
      </w:r>
      <w:r w:rsidR="00FE7056" w:rsidRPr="00AA61F9">
        <w:rPr>
          <w:rFonts w:asciiTheme="majorEastAsia" w:eastAsiaTheme="majorEastAsia" w:hAnsiTheme="majorEastAsia" w:hint="eastAsia"/>
          <w:sz w:val="24"/>
          <w:szCs w:val="24"/>
        </w:rPr>
        <w:t>調整を行います</w:t>
      </w:r>
      <w:r w:rsidR="00CE5231" w:rsidRPr="00AA61F9">
        <w:rPr>
          <w:rFonts w:asciiTheme="majorEastAsia" w:eastAsiaTheme="majorEastAsia" w:hAnsiTheme="majorEastAsia" w:hint="eastAsia"/>
          <w:sz w:val="24"/>
          <w:szCs w:val="24"/>
        </w:rPr>
        <w:t>。</w:t>
      </w:r>
      <w:r w:rsidR="0037795B" w:rsidRPr="00AA61F9">
        <w:rPr>
          <w:rFonts w:asciiTheme="majorEastAsia" w:eastAsiaTheme="majorEastAsia" w:hAnsiTheme="majorEastAsia" w:hint="eastAsia"/>
          <w:sz w:val="24"/>
          <w:szCs w:val="24"/>
        </w:rPr>
        <w:t>調整方法については、受付時に優先順位づけのく</w:t>
      </w:r>
      <w:r w:rsidR="00FE7056" w:rsidRPr="00AA61F9">
        <w:rPr>
          <w:rFonts w:asciiTheme="majorEastAsia" w:eastAsiaTheme="majorEastAsia" w:hAnsiTheme="majorEastAsia" w:hint="eastAsia"/>
          <w:sz w:val="24"/>
          <w:szCs w:val="24"/>
        </w:rPr>
        <w:t>じ</w:t>
      </w:r>
      <w:r w:rsidR="00503C58" w:rsidRPr="00AA61F9">
        <w:rPr>
          <w:rFonts w:asciiTheme="majorEastAsia" w:eastAsiaTheme="majorEastAsia" w:hAnsiTheme="majorEastAsia" w:hint="eastAsia"/>
          <w:sz w:val="24"/>
          <w:szCs w:val="24"/>
        </w:rPr>
        <w:t>を引いてもらい、くじの順を考慮しつつ</w:t>
      </w:r>
      <w:r w:rsidR="00FE7056" w:rsidRPr="00AA61F9">
        <w:rPr>
          <w:rFonts w:asciiTheme="majorEastAsia" w:eastAsiaTheme="majorEastAsia" w:hAnsiTheme="majorEastAsia" w:hint="eastAsia"/>
          <w:sz w:val="24"/>
          <w:szCs w:val="24"/>
        </w:rPr>
        <w:t>児童クラブの希望順位を</w:t>
      </w:r>
      <w:r w:rsidR="00503C58" w:rsidRPr="00AA61F9">
        <w:rPr>
          <w:rFonts w:asciiTheme="majorEastAsia" w:eastAsiaTheme="majorEastAsia" w:hAnsiTheme="majorEastAsia" w:hint="eastAsia"/>
          <w:sz w:val="24"/>
          <w:szCs w:val="24"/>
        </w:rPr>
        <w:t>踏まえて決定します</w:t>
      </w:r>
      <w:r w:rsidR="0037795B" w:rsidRPr="00AA61F9">
        <w:rPr>
          <w:rFonts w:asciiTheme="majorEastAsia" w:eastAsiaTheme="majorEastAsia" w:hAnsiTheme="majorEastAsia" w:hint="eastAsia"/>
          <w:sz w:val="24"/>
          <w:szCs w:val="24"/>
        </w:rPr>
        <w:t>。</w:t>
      </w:r>
    </w:p>
    <w:tbl>
      <w:tblPr>
        <w:tblStyle w:val="aa"/>
        <w:tblW w:w="9639" w:type="dxa"/>
        <w:tblInd w:w="-5" w:type="dxa"/>
        <w:tblLook w:val="04A0" w:firstRow="1" w:lastRow="0" w:firstColumn="1" w:lastColumn="0" w:noHBand="0" w:noVBand="1"/>
      </w:tblPr>
      <w:tblGrid>
        <w:gridCol w:w="735"/>
        <w:gridCol w:w="4652"/>
        <w:gridCol w:w="4252"/>
      </w:tblGrid>
      <w:tr w:rsidR="00FA0B25" w:rsidRPr="00AA61F9" w:rsidTr="006928EF">
        <w:tc>
          <w:tcPr>
            <w:tcW w:w="735" w:type="dxa"/>
            <w:shd w:val="clear" w:color="auto" w:fill="D9D9D9" w:themeFill="background1" w:themeFillShade="D9"/>
          </w:tcPr>
          <w:p w:rsidR="00FA0B25" w:rsidRPr="00AA61F9" w:rsidRDefault="00FA0B25" w:rsidP="007E40D8">
            <w:pPr>
              <w:pStyle w:val="a9"/>
              <w:ind w:leftChars="-33" w:left="-69" w:firstLine="1"/>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表番号</w:t>
            </w:r>
          </w:p>
        </w:tc>
        <w:tc>
          <w:tcPr>
            <w:tcW w:w="4652" w:type="dxa"/>
            <w:shd w:val="clear" w:color="auto" w:fill="D9D9D9" w:themeFill="background1" w:themeFillShade="D9"/>
          </w:tcPr>
          <w:p w:rsidR="00FA0B25" w:rsidRPr="00AA61F9" w:rsidRDefault="00FA0B25" w:rsidP="007E40D8">
            <w:pPr>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対象者</w:t>
            </w:r>
          </w:p>
        </w:tc>
        <w:tc>
          <w:tcPr>
            <w:tcW w:w="4252" w:type="dxa"/>
            <w:shd w:val="clear" w:color="auto" w:fill="D9D9D9" w:themeFill="background1" w:themeFillShade="D9"/>
          </w:tcPr>
          <w:p w:rsidR="00FA0B25" w:rsidRPr="00AA61F9" w:rsidRDefault="00FA0B25" w:rsidP="007E40D8">
            <w:pPr>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受付・決定方法</w:t>
            </w:r>
          </w:p>
        </w:tc>
      </w:tr>
      <w:tr w:rsidR="00CE5231" w:rsidTr="006928EF">
        <w:tc>
          <w:tcPr>
            <w:tcW w:w="735" w:type="dxa"/>
          </w:tcPr>
          <w:p w:rsidR="00CE5231" w:rsidRPr="00AA61F9" w:rsidRDefault="00FA0B25" w:rsidP="00FA0B25">
            <w:pPr>
              <w:jc w:val="cente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③</w:t>
            </w:r>
          </w:p>
        </w:tc>
        <w:tc>
          <w:tcPr>
            <w:tcW w:w="4652" w:type="dxa"/>
          </w:tcPr>
          <w:p w:rsidR="00214165" w:rsidRPr="00AA61F9" w:rsidRDefault="00214165"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短期利用者</w:t>
            </w:r>
          </w:p>
          <w:p w:rsidR="00214165" w:rsidRPr="00AA61F9" w:rsidRDefault="00FC14E6"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（既登録、新規登録を問わない）</w:t>
            </w:r>
          </w:p>
          <w:p w:rsidR="00CE5231" w:rsidRPr="00AA61F9" w:rsidRDefault="009715BB" w:rsidP="0074301B">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816618" w:rsidRPr="00AA61F9">
              <w:rPr>
                <w:rFonts w:asciiTheme="majorEastAsia" w:eastAsiaTheme="majorEastAsia" w:hAnsiTheme="majorEastAsia" w:hint="eastAsia"/>
                <w:sz w:val="24"/>
                <w:szCs w:val="24"/>
              </w:rPr>
              <w:t>表</w:t>
            </w:r>
            <w:r w:rsidR="006C44E4" w:rsidRPr="00AA61F9">
              <w:rPr>
                <w:rFonts w:asciiTheme="majorEastAsia" w:eastAsiaTheme="majorEastAsia" w:hAnsiTheme="majorEastAsia" w:hint="eastAsia"/>
                <w:sz w:val="24"/>
                <w:szCs w:val="24"/>
              </w:rPr>
              <w:t>①、②に該当する場合を除く</w:t>
            </w:r>
          </w:p>
        </w:tc>
        <w:tc>
          <w:tcPr>
            <w:tcW w:w="4252" w:type="dxa"/>
          </w:tcPr>
          <w:p w:rsidR="00214165"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214165" w:rsidRPr="00AA61F9">
              <w:rPr>
                <w:rFonts w:asciiTheme="majorEastAsia" w:eastAsiaTheme="majorEastAsia" w:hAnsiTheme="majorEastAsia" w:hint="eastAsia"/>
                <w:sz w:val="24"/>
                <w:szCs w:val="24"/>
              </w:rPr>
              <w:t>申込書提出</w:t>
            </w:r>
            <w:r w:rsidR="008F1347">
              <w:rPr>
                <w:rFonts w:asciiTheme="majorEastAsia" w:eastAsiaTheme="majorEastAsia" w:hAnsiTheme="majorEastAsia" w:hint="eastAsia"/>
                <w:sz w:val="24"/>
                <w:szCs w:val="24"/>
              </w:rPr>
              <w:t>（１２月２</w:t>
            </w:r>
            <w:r w:rsidR="003B2296" w:rsidRPr="00AA61F9">
              <w:rPr>
                <w:rFonts w:asciiTheme="majorEastAsia" w:eastAsiaTheme="majorEastAsia" w:hAnsiTheme="majorEastAsia" w:hint="eastAsia"/>
                <w:sz w:val="24"/>
                <w:szCs w:val="24"/>
              </w:rPr>
              <w:t>日締切）</w:t>
            </w:r>
          </w:p>
          <w:p w:rsidR="00214165"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 xml:space="preserve">　</w:t>
            </w:r>
            <w:r w:rsidR="00214165" w:rsidRPr="00AA61F9">
              <w:rPr>
                <w:rFonts w:asciiTheme="majorEastAsia" w:eastAsiaTheme="majorEastAsia" w:hAnsiTheme="majorEastAsia" w:hint="eastAsia"/>
                <w:sz w:val="24"/>
                <w:szCs w:val="24"/>
              </w:rPr>
              <w:t>↓</w:t>
            </w:r>
          </w:p>
          <w:p w:rsidR="00C83DAD"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C83DAD" w:rsidRPr="00AA61F9">
              <w:rPr>
                <w:rFonts w:asciiTheme="majorEastAsia" w:eastAsiaTheme="majorEastAsia" w:hAnsiTheme="majorEastAsia" w:hint="eastAsia"/>
                <w:sz w:val="24"/>
                <w:szCs w:val="24"/>
              </w:rPr>
              <w:t>受け入れ先を調整</w:t>
            </w:r>
          </w:p>
          <w:p w:rsidR="00214165"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 xml:space="preserve">　</w:t>
            </w:r>
            <w:r w:rsidR="00214165" w:rsidRPr="00AA61F9">
              <w:rPr>
                <w:rFonts w:asciiTheme="majorEastAsia" w:eastAsiaTheme="majorEastAsia" w:hAnsiTheme="majorEastAsia" w:hint="eastAsia"/>
                <w:sz w:val="24"/>
                <w:szCs w:val="24"/>
              </w:rPr>
              <w:t>↓</w:t>
            </w:r>
          </w:p>
          <w:p w:rsidR="00214165"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214165" w:rsidRPr="00AA61F9">
              <w:rPr>
                <w:rFonts w:asciiTheme="majorEastAsia" w:eastAsiaTheme="majorEastAsia" w:hAnsiTheme="majorEastAsia" w:hint="eastAsia"/>
                <w:sz w:val="24"/>
                <w:szCs w:val="24"/>
              </w:rPr>
              <w:t>受け入れ先決定</w:t>
            </w:r>
          </w:p>
          <w:p w:rsidR="00214165" w:rsidRPr="00AA61F9" w:rsidRDefault="001F13B9" w:rsidP="00214165">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 xml:space="preserve">　</w:t>
            </w:r>
            <w:r w:rsidR="00214165" w:rsidRPr="00AA61F9">
              <w:rPr>
                <w:rFonts w:asciiTheme="majorEastAsia" w:eastAsiaTheme="majorEastAsia" w:hAnsiTheme="majorEastAsia" w:hint="eastAsia"/>
                <w:sz w:val="24"/>
                <w:szCs w:val="24"/>
              </w:rPr>
              <w:t>↓</w:t>
            </w:r>
          </w:p>
          <w:p w:rsidR="00CE5231" w:rsidRPr="00214165" w:rsidRDefault="001F13B9" w:rsidP="00CE5231">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sidR="00214165" w:rsidRPr="00AA61F9">
              <w:rPr>
                <w:rFonts w:asciiTheme="majorEastAsia" w:eastAsiaTheme="majorEastAsia" w:hAnsiTheme="majorEastAsia" w:hint="eastAsia"/>
                <w:sz w:val="24"/>
                <w:szCs w:val="24"/>
              </w:rPr>
              <w:t>通知</w:t>
            </w:r>
            <w:r w:rsidR="00A42BB9">
              <w:rPr>
                <w:rFonts w:asciiTheme="majorEastAsia" w:eastAsiaTheme="majorEastAsia" w:hAnsiTheme="majorEastAsia" w:hint="eastAsia"/>
                <w:sz w:val="24"/>
                <w:szCs w:val="24"/>
              </w:rPr>
              <w:t>（１月中</w:t>
            </w:r>
            <w:r w:rsidRPr="00AA61F9">
              <w:rPr>
                <w:rFonts w:asciiTheme="majorEastAsia" w:eastAsiaTheme="majorEastAsia" w:hAnsiTheme="majorEastAsia" w:hint="eastAsia"/>
                <w:sz w:val="24"/>
                <w:szCs w:val="24"/>
              </w:rPr>
              <w:t>旬）</w:t>
            </w:r>
          </w:p>
        </w:tc>
      </w:tr>
    </w:tbl>
    <w:p w:rsidR="00CE5231" w:rsidRDefault="00CB032B" w:rsidP="009715BB">
      <w:pPr>
        <w:rPr>
          <w:rFonts w:asciiTheme="majorEastAsia" w:eastAsiaTheme="majorEastAsia" w:hAnsiTheme="majorEastAsia"/>
          <w:sz w:val="24"/>
          <w:szCs w:val="24"/>
        </w:rPr>
      </w:pPr>
      <w:r w:rsidRPr="00AA61F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通年利用で申込し、途中で短期に変える場合は、他の通年利用者の方を優先します。</w:t>
      </w:r>
    </w:p>
    <w:p w:rsidR="009D4758" w:rsidRDefault="002064FD" w:rsidP="009715BB">
      <w:pPr>
        <w:rPr>
          <w:rFonts w:asciiTheme="majorEastAsia" w:eastAsiaTheme="majorEastAsia" w:hAnsiTheme="majorEastAsia"/>
          <w:sz w:val="24"/>
          <w:szCs w:val="24"/>
        </w:rPr>
      </w:pPr>
      <w:r>
        <w:rPr>
          <w:rFonts w:asciiTheme="majorEastAsia" w:eastAsiaTheme="majorEastAsia" w:hAnsiTheme="majorEastAsia" w:hint="eastAsia"/>
          <w:sz w:val="24"/>
          <w:szCs w:val="24"/>
        </w:rPr>
        <w:t>※短期利用者に関しては、通年利用者の決定後、調整をさせていただきます。</w:t>
      </w:r>
    </w:p>
    <w:p w:rsidR="002064FD" w:rsidRDefault="009D4758" w:rsidP="009D475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短期の場合、空き状況によっては兄弟優先受け入れが出来ない場合があります。</w:t>
      </w:r>
    </w:p>
    <w:sectPr w:rsidR="002064FD" w:rsidSect="00126260">
      <w:pgSz w:w="11906" w:h="16838" w:code="9"/>
      <w:pgMar w:top="567" w:right="1134" w:bottom="567" w:left="1134" w:header="45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A7" w:rsidRDefault="00D629A7" w:rsidP="00D07FE9">
      <w:r>
        <w:separator/>
      </w:r>
    </w:p>
  </w:endnote>
  <w:endnote w:type="continuationSeparator" w:id="0">
    <w:p w:rsidR="00D629A7" w:rsidRDefault="00D629A7" w:rsidP="00D0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A7" w:rsidRDefault="00D629A7" w:rsidP="00D07FE9">
      <w:r>
        <w:separator/>
      </w:r>
    </w:p>
  </w:footnote>
  <w:footnote w:type="continuationSeparator" w:id="0">
    <w:p w:rsidR="00D629A7" w:rsidRDefault="00D629A7" w:rsidP="00D07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84858"/>
    <w:multiLevelType w:val="hybridMultilevel"/>
    <w:tmpl w:val="BA746490"/>
    <w:lvl w:ilvl="0" w:tplc="04103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0127E"/>
    <w:multiLevelType w:val="hybridMultilevel"/>
    <w:tmpl w:val="C98EE0A2"/>
    <w:lvl w:ilvl="0" w:tplc="B99AF9DA">
      <w:start w:val="7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E5F38"/>
    <w:multiLevelType w:val="hybridMultilevel"/>
    <w:tmpl w:val="C5B0AE90"/>
    <w:lvl w:ilvl="0" w:tplc="D2627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FB71F9"/>
    <w:multiLevelType w:val="hybridMultilevel"/>
    <w:tmpl w:val="53D80AAA"/>
    <w:lvl w:ilvl="0" w:tplc="E7E4A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10298"/>
    <w:multiLevelType w:val="hybridMultilevel"/>
    <w:tmpl w:val="08C27256"/>
    <w:lvl w:ilvl="0" w:tplc="83561AA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B970C3"/>
    <w:multiLevelType w:val="hybridMultilevel"/>
    <w:tmpl w:val="F162CE9E"/>
    <w:lvl w:ilvl="0" w:tplc="810E8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15"/>
    <w:rsid w:val="00002E57"/>
    <w:rsid w:val="00026556"/>
    <w:rsid w:val="000645CF"/>
    <w:rsid w:val="000773A5"/>
    <w:rsid w:val="00077AC1"/>
    <w:rsid w:val="000E6D21"/>
    <w:rsid w:val="000F325A"/>
    <w:rsid w:val="00126260"/>
    <w:rsid w:val="001553A5"/>
    <w:rsid w:val="00186DBB"/>
    <w:rsid w:val="001A27BC"/>
    <w:rsid w:val="001F13B9"/>
    <w:rsid w:val="002064FD"/>
    <w:rsid w:val="00214165"/>
    <w:rsid w:val="00216947"/>
    <w:rsid w:val="0022285E"/>
    <w:rsid w:val="0023514B"/>
    <w:rsid w:val="00266B60"/>
    <w:rsid w:val="002A538B"/>
    <w:rsid w:val="002C0FD6"/>
    <w:rsid w:val="002C4543"/>
    <w:rsid w:val="002C6165"/>
    <w:rsid w:val="00330BE6"/>
    <w:rsid w:val="0034405F"/>
    <w:rsid w:val="00367ED4"/>
    <w:rsid w:val="003777AE"/>
    <w:rsid w:val="0037795B"/>
    <w:rsid w:val="00392FA8"/>
    <w:rsid w:val="0039663E"/>
    <w:rsid w:val="003A6C09"/>
    <w:rsid w:val="003B2296"/>
    <w:rsid w:val="003B2B1F"/>
    <w:rsid w:val="003B425A"/>
    <w:rsid w:val="003C1373"/>
    <w:rsid w:val="0040325F"/>
    <w:rsid w:val="00415AAB"/>
    <w:rsid w:val="004259B7"/>
    <w:rsid w:val="004263C5"/>
    <w:rsid w:val="004562C1"/>
    <w:rsid w:val="004610A6"/>
    <w:rsid w:val="00482F22"/>
    <w:rsid w:val="004E058A"/>
    <w:rsid w:val="004E6BA4"/>
    <w:rsid w:val="004E7C71"/>
    <w:rsid w:val="00503C58"/>
    <w:rsid w:val="0054526D"/>
    <w:rsid w:val="00574284"/>
    <w:rsid w:val="00584AA6"/>
    <w:rsid w:val="005D43CB"/>
    <w:rsid w:val="006164EA"/>
    <w:rsid w:val="00626BCE"/>
    <w:rsid w:val="00644D2E"/>
    <w:rsid w:val="00647126"/>
    <w:rsid w:val="00667E0A"/>
    <w:rsid w:val="006928EF"/>
    <w:rsid w:val="006C44E4"/>
    <w:rsid w:val="0074301B"/>
    <w:rsid w:val="00760C9C"/>
    <w:rsid w:val="007742D1"/>
    <w:rsid w:val="007A31D7"/>
    <w:rsid w:val="007C2294"/>
    <w:rsid w:val="00816618"/>
    <w:rsid w:val="00866BAD"/>
    <w:rsid w:val="00872120"/>
    <w:rsid w:val="008B5892"/>
    <w:rsid w:val="008F1347"/>
    <w:rsid w:val="008F6D5C"/>
    <w:rsid w:val="009215DB"/>
    <w:rsid w:val="009539AC"/>
    <w:rsid w:val="009715BB"/>
    <w:rsid w:val="00972F21"/>
    <w:rsid w:val="009D4758"/>
    <w:rsid w:val="009F6C76"/>
    <w:rsid w:val="00A42BB9"/>
    <w:rsid w:val="00AA61F9"/>
    <w:rsid w:val="00B05A78"/>
    <w:rsid w:val="00B563FD"/>
    <w:rsid w:val="00B9062A"/>
    <w:rsid w:val="00B92FA7"/>
    <w:rsid w:val="00BA25A5"/>
    <w:rsid w:val="00BA7F87"/>
    <w:rsid w:val="00BC0400"/>
    <w:rsid w:val="00BF7773"/>
    <w:rsid w:val="00C04852"/>
    <w:rsid w:val="00C114B3"/>
    <w:rsid w:val="00C27469"/>
    <w:rsid w:val="00C37FF2"/>
    <w:rsid w:val="00C504CF"/>
    <w:rsid w:val="00C515A7"/>
    <w:rsid w:val="00C71DE8"/>
    <w:rsid w:val="00C83DAD"/>
    <w:rsid w:val="00CB032B"/>
    <w:rsid w:val="00CB4D49"/>
    <w:rsid w:val="00CC64EA"/>
    <w:rsid w:val="00CD2F65"/>
    <w:rsid w:val="00CE5231"/>
    <w:rsid w:val="00D03A71"/>
    <w:rsid w:val="00D05A2E"/>
    <w:rsid w:val="00D07FE9"/>
    <w:rsid w:val="00D21DE5"/>
    <w:rsid w:val="00D629A7"/>
    <w:rsid w:val="00D64162"/>
    <w:rsid w:val="00D77B49"/>
    <w:rsid w:val="00DD2F5F"/>
    <w:rsid w:val="00DD5A54"/>
    <w:rsid w:val="00E61A00"/>
    <w:rsid w:val="00E752A4"/>
    <w:rsid w:val="00E77E55"/>
    <w:rsid w:val="00EA531B"/>
    <w:rsid w:val="00EC391C"/>
    <w:rsid w:val="00ED23B7"/>
    <w:rsid w:val="00EE3498"/>
    <w:rsid w:val="00EE65F9"/>
    <w:rsid w:val="00EF7E71"/>
    <w:rsid w:val="00F00DDA"/>
    <w:rsid w:val="00F04C9A"/>
    <w:rsid w:val="00F07214"/>
    <w:rsid w:val="00F26915"/>
    <w:rsid w:val="00F30A39"/>
    <w:rsid w:val="00F6352A"/>
    <w:rsid w:val="00FA0B25"/>
    <w:rsid w:val="00FB0EE9"/>
    <w:rsid w:val="00FC14E6"/>
    <w:rsid w:val="00FE7056"/>
    <w:rsid w:val="00FF1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8519154"/>
  <w15:docId w15:val="{E9979EB0-C22F-45DB-9903-DB04811C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1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31D7"/>
    <w:rPr>
      <w:rFonts w:asciiTheme="majorHAnsi" w:eastAsiaTheme="majorEastAsia" w:hAnsiTheme="majorHAnsi" w:cstheme="majorBidi"/>
      <w:sz w:val="18"/>
      <w:szCs w:val="18"/>
    </w:rPr>
  </w:style>
  <w:style w:type="paragraph" w:styleId="a5">
    <w:name w:val="header"/>
    <w:basedOn w:val="a"/>
    <w:link w:val="a6"/>
    <w:uiPriority w:val="99"/>
    <w:unhideWhenUsed/>
    <w:rsid w:val="00D07FE9"/>
    <w:pPr>
      <w:tabs>
        <w:tab w:val="center" w:pos="4252"/>
        <w:tab w:val="right" w:pos="8504"/>
      </w:tabs>
      <w:snapToGrid w:val="0"/>
    </w:pPr>
  </w:style>
  <w:style w:type="character" w:customStyle="1" w:styleId="a6">
    <w:name w:val="ヘッダー (文字)"/>
    <w:basedOn w:val="a0"/>
    <w:link w:val="a5"/>
    <w:uiPriority w:val="99"/>
    <w:rsid w:val="00D07FE9"/>
  </w:style>
  <w:style w:type="paragraph" w:styleId="a7">
    <w:name w:val="footer"/>
    <w:basedOn w:val="a"/>
    <w:link w:val="a8"/>
    <w:uiPriority w:val="99"/>
    <w:unhideWhenUsed/>
    <w:rsid w:val="00D07FE9"/>
    <w:pPr>
      <w:tabs>
        <w:tab w:val="center" w:pos="4252"/>
        <w:tab w:val="right" w:pos="8504"/>
      </w:tabs>
      <w:snapToGrid w:val="0"/>
    </w:pPr>
  </w:style>
  <w:style w:type="character" w:customStyle="1" w:styleId="a8">
    <w:name w:val="フッター (文字)"/>
    <w:basedOn w:val="a0"/>
    <w:link w:val="a7"/>
    <w:uiPriority w:val="99"/>
    <w:rsid w:val="00D07FE9"/>
  </w:style>
  <w:style w:type="paragraph" w:styleId="a9">
    <w:name w:val="List Paragraph"/>
    <w:basedOn w:val="a"/>
    <w:uiPriority w:val="34"/>
    <w:qFormat/>
    <w:rsid w:val="00BC0400"/>
    <w:pPr>
      <w:ind w:leftChars="400" w:left="840"/>
    </w:pPr>
  </w:style>
  <w:style w:type="table" w:styleId="aa">
    <w:name w:val="Table Grid"/>
    <w:basedOn w:val="a1"/>
    <w:uiPriority w:val="59"/>
    <w:rsid w:val="00BC0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6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721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瀬戸市役所</dc:creator>
  <cp:lastModifiedBy>seto</cp:lastModifiedBy>
  <cp:revision>44</cp:revision>
  <cp:lastPrinted>2023-08-28T07:31:00Z</cp:lastPrinted>
  <dcterms:created xsi:type="dcterms:W3CDTF">2020-09-22T23:36:00Z</dcterms:created>
  <dcterms:modified xsi:type="dcterms:W3CDTF">2024-09-13T00:35:00Z</dcterms:modified>
</cp:coreProperties>
</file>